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F" w:rsidRDefault="0019019F" w:rsidP="0019019F">
      <w:pPr>
        <w:pStyle w:val="01INTROBOLD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Abarth</w:t>
      </w:r>
      <w:proofErr w:type="spellEnd"/>
      <w:r>
        <w:rPr>
          <w:rFonts w:cs="Arial"/>
          <w:lang w:val="de-DE"/>
        </w:rPr>
        <w:t xml:space="preserve"> Day 2016 war mit 3.500 Teilnehmern und 1.100 </w:t>
      </w:r>
      <w:proofErr w:type="spellStart"/>
      <w:r>
        <w:rPr>
          <w:rFonts w:cs="Arial"/>
          <w:lang w:val="de-DE"/>
        </w:rPr>
        <w:t>Abarth</w:t>
      </w:r>
      <w:proofErr w:type="spellEnd"/>
      <w:r>
        <w:rPr>
          <w:rFonts w:cs="Arial"/>
          <w:lang w:val="de-DE"/>
        </w:rPr>
        <w:t xml:space="preserve"> </w:t>
      </w:r>
    </w:p>
    <w:p w:rsidR="0019019F" w:rsidRDefault="0019019F" w:rsidP="0019019F">
      <w:pPr>
        <w:pStyle w:val="01INTROBOLD"/>
        <w:rPr>
          <w:rFonts w:cs="Arial"/>
          <w:lang w:val="de-DE"/>
        </w:rPr>
      </w:pPr>
      <w:r>
        <w:rPr>
          <w:rFonts w:cs="Arial"/>
          <w:lang w:val="de-DE"/>
        </w:rPr>
        <w:t>an vier europäischen Rennstrecken ein großer Erfolg</w:t>
      </w:r>
    </w:p>
    <w:p w:rsidR="0019019F" w:rsidRDefault="0019019F" w:rsidP="0019019F">
      <w:pPr>
        <w:pStyle w:val="01INTRO"/>
        <w:rPr>
          <w:rFonts w:cs="Arial"/>
          <w:b/>
          <w:i w:val="0"/>
          <w:sz w:val="20"/>
          <w:lang w:val="de-DE"/>
        </w:rPr>
      </w:pPr>
    </w:p>
    <w:p w:rsidR="0019019F" w:rsidRPr="00400ED5" w:rsidRDefault="0019019F" w:rsidP="0019019F">
      <w:pPr>
        <w:pStyle w:val="01INTRO"/>
        <w:rPr>
          <w:rFonts w:cs="Arial"/>
          <w:lang w:val="de-DE"/>
        </w:rPr>
      </w:pPr>
      <w:r>
        <w:rPr>
          <w:rFonts w:cs="Arial"/>
          <w:lang w:val="de-DE"/>
        </w:rPr>
        <w:t xml:space="preserve">Der </w:t>
      </w:r>
      <w:proofErr w:type="spellStart"/>
      <w:r>
        <w:rPr>
          <w:rFonts w:cs="Arial"/>
          <w:lang w:val="de-DE"/>
        </w:rPr>
        <w:t>Abarth</w:t>
      </w:r>
      <w:proofErr w:type="spellEnd"/>
      <w:r>
        <w:rPr>
          <w:rFonts w:cs="Arial"/>
          <w:lang w:val="de-DE"/>
        </w:rPr>
        <w:t xml:space="preserve"> Day fand 2016 zum ersten Mal auf vier europäischen Rennstrecken gleichzeitig statt. Den </w:t>
      </w:r>
      <w:proofErr w:type="spellStart"/>
      <w:r>
        <w:rPr>
          <w:rFonts w:cs="Arial"/>
          <w:lang w:val="de-DE"/>
        </w:rPr>
        <w:t>Abarth</w:t>
      </w:r>
      <w:proofErr w:type="spellEnd"/>
      <w:r>
        <w:rPr>
          <w:rFonts w:cs="Arial"/>
          <w:lang w:val="de-DE"/>
        </w:rPr>
        <w:t xml:space="preserve"> Day am Nürburgring besuchten über 700 Teilnehmer in über 350 </w:t>
      </w:r>
      <w:proofErr w:type="spellStart"/>
      <w:r>
        <w:rPr>
          <w:rFonts w:cs="Arial"/>
          <w:lang w:val="de-DE"/>
        </w:rPr>
        <w:t>Abarth</w:t>
      </w:r>
      <w:proofErr w:type="spellEnd"/>
      <w:r>
        <w:rPr>
          <w:rFonts w:cs="Arial"/>
          <w:lang w:val="de-DE"/>
        </w:rPr>
        <w:t xml:space="preserve">-Fahrzeugen. </w:t>
      </w:r>
    </w:p>
    <w:p w:rsidR="00D762C7" w:rsidRPr="00405DB9" w:rsidRDefault="009C06A2" w:rsidP="005C6A16">
      <w:pPr>
        <w:tabs>
          <w:tab w:val="left" w:pos="6609"/>
        </w:tabs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tab/>
      </w:r>
    </w:p>
    <w:p w:rsidR="00927B2D" w:rsidRPr="00405DB9" w:rsidRDefault="002C407B" w:rsidP="005C6A16">
      <w:pPr>
        <w:rPr>
          <w:rFonts w:asciiTheme="minorHAnsi" w:hAnsiTheme="minorHAnsi" w:cstheme="minorHAnsi"/>
          <w:sz w:val="20"/>
          <w:szCs w:val="20"/>
          <w:lang w:val="de-AT"/>
        </w:rPr>
      </w:pPr>
      <w:bookmarkStart w:id="0" w:name="_GoBack"/>
      <w:r w:rsidRPr="00405DB9">
        <w:rPr>
          <w:rFonts w:asciiTheme="minorHAnsi" w:hAnsiTheme="minorHAnsi" w:cstheme="minorHAnsi"/>
          <w:b/>
          <w:sz w:val="20"/>
          <w:szCs w:val="20"/>
          <w:lang w:val="de-AT"/>
        </w:rPr>
        <w:t xml:space="preserve">Wien, </w:t>
      </w:r>
      <w:r w:rsidR="00A71DB3">
        <w:rPr>
          <w:rFonts w:asciiTheme="minorHAnsi" w:hAnsiTheme="minorHAnsi" w:cstheme="minorHAnsi"/>
          <w:b/>
          <w:sz w:val="20"/>
          <w:szCs w:val="20"/>
          <w:lang w:val="de-AT"/>
        </w:rPr>
        <w:t>im</w:t>
      </w:r>
      <w:r w:rsidR="0019019F">
        <w:rPr>
          <w:rFonts w:asciiTheme="minorHAnsi" w:hAnsiTheme="minorHAnsi" w:cstheme="minorHAnsi"/>
          <w:b/>
          <w:sz w:val="20"/>
          <w:szCs w:val="20"/>
          <w:lang w:val="de-AT"/>
        </w:rPr>
        <w:t xml:space="preserve"> November </w:t>
      </w:r>
      <w:r w:rsidR="0033267A" w:rsidRPr="00405DB9">
        <w:rPr>
          <w:rFonts w:asciiTheme="minorHAnsi" w:hAnsiTheme="minorHAnsi" w:cstheme="minorHAnsi"/>
          <w:b/>
          <w:sz w:val="20"/>
          <w:szCs w:val="20"/>
          <w:lang w:val="de-AT"/>
        </w:rPr>
        <w:t>2016</w:t>
      </w:r>
    </w:p>
    <w:p w:rsidR="0019019F" w:rsidRPr="0019019F" w:rsidRDefault="0019019F" w:rsidP="0019019F">
      <w:pPr>
        <w:rPr>
          <w:rFonts w:asciiTheme="minorHAnsi" w:hAnsiTheme="minorHAnsi" w:cstheme="minorHAnsi"/>
          <w:color w:val="auto"/>
          <w:sz w:val="20"/>
          <w:szCs w:val="20"/>
          <w:lang w:val="de-DE"/>
        </w:rPr>
      </w:pPr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Am Samstag, den 29. Oktober, wurde erstmals der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Day 2016 veranstaltet. Das erfolgreiche Event hat insgesamt über 3.500 Besucher und 1.100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auf vier europäische Rennstrecke gezogen: den Nürburgring in Deutschland,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Silverstone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in Großbritannien, Navarra in Spanien und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Tazio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Nuvolari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in Italien. </w:t>
      </w:r>
    </w:p>
    <w:p w:rsidR="0019019F" w:rsidRPr="0019019F" w:rsidRDefault="0019019F" w:rsidP="0019019F">
      <w:pPr>
        <w:rPr>
          <w:rFonts w:asciiTheme="minorHAnsi" w:hAnsiTheme="minorHAnsi" w:cstheme="minorHAnsi"/>
          <w:color w:val="auto"/>
          <w:sz w:val="20"/>
          <w:szCs w:val="20"/>
          <w:lang w:val="de-DE"/>
        </w:rPr>
      </w:pPr>
    </w:p>
    <w:p w:rsidR="0019019F" w:rsidRPr="0019019F" w:rsidRDefault="0019019F" w:rsidP="0019019F">
      <w:pPr>
        <w:rPr>
          <w:rFonts w:asciiTheme="minorHAnsi" w:hAnsiTheme="minorHAnsi" w:cstheme="minorHAnsi"/>
          <w:color w:val="auto"/>
          <w:sz w:val="20"/>
          <w:szCs w:val="20"/>
          <w:lang w:val="de-DE"/>
        </w:rPr>
      </w:pPr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Auf dem deutschen Event am Nürburgring war schon nach kurzer Zeit der Parkplatz mit einem bunten Mix von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-Modellen gefüllt. Keine Überraschung, schließlich lockte der Tag mit vielen Attraktionen. So konnten die Besucher mit ihrem eigenen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auf den Grand Prix Kurs oder mit einem Testwagen von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die Rennstrecke entdecken. Neben dem neuen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124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spider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konnten die Besucher auch den 595 und 695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biposto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auf der Rennstrecke erleben und sich selbst von den Modellneuheiten überzeugen.</w:t>
      </w:r>
    </w:p>
    <w:p w:rsidR="0019019F" w:rsidRPr="0019019F" w:rsidRDefault="0019019F" w:rsidP="0019019F">
      <w:pPr>
        <w:rPr>
          <w:rFonts w:asciiTheme="minorHAnsi" w:hAnsiTheme="minorHAnsi" w:cstheme="minorHAnsi"/>
          <w:color w:val="auto"/>
          <w:sz w:val="20"/>
          <w:szCs w:val="20"/>
          <w:lang w:val="de-DE"/>
        </w:rPr>
      </w:pPr>
    </w:p>
    <w:p w:rsidR="0019019F" w:rsidRPr="0019019F" w:rsidRDefault="0019019F" w:rsidP="0019019F">
      <w:pPr>
        <w:rPr>
          <w:rFonts w:asciiTheme="minorHAnsi" w:hAnsiTheme="minorHAnsi" w:cstheme="minorHAnsi"/>
          <w:color w:val="auto"/>
          <w:sz w:val="20"/>
          <w:szCs w:val="20"/>
          <w:lang w:val="de-DE"/>
        </w:rPr>
      </w:pP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Besitzer konnten außerdem an der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School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of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Racing teilnehmen um ihr Fahrzeug und dessen Beherrschung besser kennen zu lernen. Für zusätzlichen Wettbewerbsspaß sorgten für alle Besucher die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Boxenstopp-Challenge, das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Race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of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Champions sowie Rennen auf der Carrera- und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Kart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-Bahn. Eine besondere Attraktion waren Mitfahrten im 139 kW (190 PS) starken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695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biposto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an der Seite eines Rennfahrers. Im Merchandising-Shop hat MOPAR</w:t>
      </w:r>
      <w:r w:rsidRPr="0019019F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de-DE"/>
        </w:rPr>
        <w:t>®</w:t>
      </w:r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, die auf Zubehör und Accessoires spezialisierte Marke von Fiat Chrysler Automobiles (FCA), unter anderem eine speziell für den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Day 2016 entwickelte Bekleidungskollektion angeboten.</w:t>
      </w:r>
    </w:p>
    <w:p w:rsidR="0019019F" w:rsidRPr="0019019F" w:rsidRDefault="0019019F" w:rsidP="0019019F">
      <w:pPr>
        <w:rPr>
          <w:rFonts w:asciiTheme="minorHAnsi" w:hAnsiTheme="minorHAnsi" w:cstheme="minorHAnsi"/>
          <w:color w:val="auto"/>
          <w:sz w:val="20"/>
          <w:szCs w:val="20"/>
          <w:lang w:val="de-DE"/>
        </w:rPr>
      </w:pPr>
    </w:p>
    <w:p w:rsidR="000B4118" w:rsidRPr="005C6A16" w:rsidRDefault="0019019F" w:rsidP="0019019F">
      <w:pPr>
        <w:rPr>
          <w:rFonts w:asciiTheme="minorHAnsi" w:hAnsiTheme="minorHAnsi" w:cstheme="minorHAnsi"/>
          <w:color w:val="auto"/>
          <w:sz w:val="20"/>
          <w:szCs w:val="20"/>
          <w:lang w:val="de-DE"/>
        </w:rPr>
      </w:pPr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An den Nürburgring reisten über 700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-Fans aus ganz Deutschland und den umliegenden Ländern – Belgien, Frankreich und der Schweiz – an. Ein besonderer Gast war Paolo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Gagliardo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, der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Markenchef, verantwortlich für den Wirtschaftsraum EMEA (Europa, Naher Osten, Afrika). Wie die Fans reiste auch er in seinem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Abarth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an, einem 124 </w:t>
      </w:r>
      <w:proofErr w:type="spellStart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spider</w:t>
      </w:r>
      <w:proofErr w:type="spellEnd"/>
      <w:r w:rsidRPr="0019019F">
        <w:rPr>
          <w:rFonts w:asciiTheme="minorHAnsi" w:hAnsiTheme="minorHAnsi" w:cstheme="minorHAnsi"/>
          <w:color w:val="auto"/>
          <w:sz w:val="20"/>
          <w:szCs w:val="20"/>
          <w:lang w:val="de-DE"/>
        </w:rPr>
        <w:t>.</w:t>
      </w:r>
    </w:p>
    <w:p w:rsidR="000B4118" w:rsidRPr="00A71DB3" w:rsidRDefault="000B4118" w:rsidP="009C06A2">
      <w:pPr>
        <w:rPr>
          <w:rFonts w:cs="Arial"/>
          <w:sz w:val="16"/>
          <w:szCs w:val="16"/>
          <w:lang w:val="de-DE"/>
        </w:rPr>
      </w:pPr>
    </w:p>
    <w:p w:rsidR="00405DB9" w:rsidRPr="00A71DB3" w:rsidRDefault="00405DB9" w:rsidP="009C06A2">
      <w:pPr>
        <w:rPr>
          <w:rFonts w:cs="Arial"/>
          <w:sz w:val="16"/>
          <w:szCs w:val="16"/>
          <w:lang w:val="de-AT"/>
        </w:rPr>
      </w:pPr>
      <w:r w:rsidRPr="00D236B4">
        <w:rPr>
          <w:rFonts w:cs="Arial"/>
          <w:sz w:val="16"/>
          <w:szCs w:val="16"/>
          <w:lang w:val="de-AT"/>
        </w:rPr>
        <w:t>Bei Rückfragen wenden Sie sich bitte an:</w:t>
      </w:r>
    </w:p>
    <w:p w:rsidR="00405DB9" w:rsidRPr="00D236B4" w:rsidRDefault="00405DB9" w:rsidP="009C06A2">
      <w:pPr>
        <w:pStyle w:val="04NomeLetteraItalic"/>
        <w:spacing w:line="280" w:lineRule="exact"/>
        <w:rPr>
          <w:rFonts w:ascii="Arial" w:hAnsi="Arial"/>
          <w:i w:val="0"/>
          <w:szCs w:val="16"/>
          <w:lang w:val="de-AT"/>
        </w:rPr>
      </w:pPr>
    </w:p>
    <w:p w:rsidR="00405DB9" w:rsidRPr="009C06A2" w:rsidRDefault="00405DB9" w:rsidP="00374545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r w:rsidRPr="009C06A2">
        <w:rPr>
          <w:rFonts w:ascii="Arial" w:hAnsi="Arial"/>
          <w:i w:val="0"/>
          <w:szCs w:val="16"/>
          <w:lang w:val="de-AT"/>
        </w:rPr>
        <w:t xml:space="preserve">Andreas </w:t>
      </w:r>
      <w:proofErr w:type="spellStart"/>
      <w:r w:rsidRPr="009C06A2">
        <w:rPr>
          <w:rFonts w:ascii="Arial" w:hAnsi="Arial"/>
          <w:i w:val="0"/>
          <w:szCs w:val="16"/>
          <w:lang w:val="de-AT"/>
        </w:rPr>
        <w:t>Blecha</w:t>
      </w:r>
      <w:proofErr w:type="spellEnd"/>
      <w:r w:rsidR="009C06A2" w:rsidRPr="009C06A2">
        <w:rPr>
          <w:rFonts w:ascii="Arial" w:hAnsi="Arial"/>
          <w:i w:val="0"/>
          <w:szCs w:val="16"/>
          <w:lang w:val="de-AT"/>
        </w:rPr>
        <w:br/>
      </w:r>
      <w:r w:rsidRPr="009C06A2">
        <w:rPr>
          <w:rFonts w:ascii="Arial" w:hAnsi="Arial"/>
          <w:i w:val="0"/>
          <w:szCs w:val="16"/>
          <w:lang w:val="de-AT"/>
        </w:rPr>
        <w:t>Public Relations Manager</w:t>
      </w:r>
      <w:r w:rsidR="009C06A2" w:rsidRPr="009C06A2">
        <w:rPr>
          <w:rFonts w:ascii="Arial" w:hAnsi="Arial"/>
          <w:i w:val="0"/>
          <w:szCs w:val="16"/>
          <w:lang w:val="de-AT"/>
        </w:rPr>
        <w:br/>
      </w:r>
      <w:r w:rsidRPr="00A2130B">
        <w:rPr>
          <w:rFonts w:ascii="Arial" w:hAnsi="Arial"/>
          <w:i w:val="0"/>
          <w:szCs w:val="16"/>
          <w:lang w:val="de-AT"/>
        </w:rPr>
        <w:t>FCA Austria GmbH</w:t>
      </w:r>
    </w:p>
    <w:p w:rsidR="00405DB9" w:rsidRPr="00D236B4" w:rsidRDefault="00405DB9" w:rsidP="00374545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proofErr w:type="spellStart"/>
      <w:r w:rsidRPr="00D236B4">
        <w:rPr>
          <w:rFonts w:ascii="Arial" w:hAnsi="Arial"/>
          <w:i w:val="0"/>
          <w:szCs w:val="16"/>
          <w:lang w:val="de-AT"/>
        </w:rPr>
        <w:t>Schönbrunner</w:t>
      </w:r>
      <w:proofErr w:type="spellEnd"/>
      <w:r w:rsidRPr="00D236B4">
        <w:rPr>
          <w:rFonts w:ascii="Arial" w:hAnsi="Arial"/>
          <w:i w:val="0"/>
          <w:szCs w:val="16"/>
          <w:lang w:val="de-AT"/>
        </w:rPr>
        <w:t xml:space="preserve"> Straße 297 - 307, 1120 Wien</w:t>
      </w:r>
    </w:p>
    <w:p w:rsidR="00405DB9" w:rsidRPr="00D236B4" w:rsidRDefault="00405DB9" w:rsidP="00374545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 xml:space="preserve">Tel: </w:t>
      </w:r>
      <w:r w:rsidRPr="00D236B4">
        <w:rPr>
          <w:rFonts w:ascii="Arial" w:hAnsi="Arial"/>
          <w:i w:val="0"/>
          <w:szCs w:val="16"/>
          <w:lang w:val="de-AT"/>
        </w:rPr>
        <w:tab/>
        <w:t>01 68001 1088</w:t>
      </w:r>
    </w:p>
    <w:p w:rsidR="00405DB9" w:rsidRPr="00D236B4" w:rsidRDefault="00405DB9" w:rsidP="00374545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>email:</w:t>
      </w:r>
      <w:r w:rsidRPr="00D236B4">
        <w:rPr>
          <w:rFonts w:ascii="Arial" w:hAnsi="Arial"/>
          <w:i w:val="0"/>
          <w:szCs w:val="16"/>
          <w:lang w:val="de-AT"/>
        </w:rPr>
        <w:tab/>
      </w:r>
      <w:hyperlink r:id="rId13" w:history="1">
        <w:r w:rsidRPr="00D236B4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</w:p>
    <w:p w:rsidR="00405DB9" w:rsidRPr="00D236B4" w:rsidRDefault="00405DB9" w:rsidP="00374545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proofErr w:type="spellStart"/>
      <w:r w:rsidRPr="00D236B4">
        <w:rPr>
          <w:rFonts w:ascii="Arial" w:hAnsi="Arial"/>
          <w:i w:val="0"/>
          <w:szCs w:val="16"/>
          <w:lang w:val="de-AT"/>
        </w:rPr>
        <w:t>Abarth</w:t>
      </w:r>
      <w:proofErr w:type="spellEnd"/>
      <w:r w:rsidRPr="00D236B4">
        <w:rPr>
          <w:rFonts w:ascii="Arial" w:hAnsi="Arial"/>
          <w:i w:val="0"/>
          <w:szCs w:val="16"/>
          <w:lang w:val="de-AT"/>
        </w:rPr>
        <w:t xml:space="preserve"> Presse im Web: </w:t>
      </w:r>
      <w:hyperlink r:id="rId14" w:history="1">
        <w:r w:rsidRPr="00D236B4">
          <w:rPr>
            <w:rStyle w:val="Hyperlink"/>
            <w:rFonts w:ascii="Arial" w:hAnsi="Arial"/>
            <w:i w:val="0"/>
            <w:szCs w:val="16"/>
            <w:lang w:val="de-AT"/>
          </w:rPr>
          <w:t>www.abarthpress.at</w:t>
        </w:r>
      </w:hyperlink>
    </w:p>
    <w:bookmarkEnd w:id="0"/>
    <w:p w:rsidR="000D6476" w:rsidRPr="00405DB9" w:rsidRDefault="000D6476" w:rsidP="009C06A2">
      <w:pPr>
        <w:rPr>
          <w:rFonts w:asciiTheme="minorHAnsi" w:hAnsiTheme="minorHAnsi" w:cstheme="minorHAnsi"/>
          <w:sz w:val="20"/>
          <w:szCs w:val="20"/>
          <w:lang w:val="de-AT"/>
        </w:rPr>
      </w:pPr>
    </w:p>
    <w:sectPr w:rsidR="000D6476" w:rsidRPr="00405DB9" w:rsidSect="0050550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807" w:right="1247" w:bottom="1701" w:left="2268" w:header="567" w:footer="24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C7" w:rsidRDefault="002D1FC7" w:rsidP="007368CD">
      <w:r>
        <w:separator/>
      </w:r>
    </w:p>
  </w:endnote>
  <w:endnote w:type="continuationSeparator" w:id="0">
    <w:p w:rsidR="002D1FC7" w:rsidRDefault="002D1FC7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783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5C4" w:rsidRPr="00FF7898" w:rsidRDefault="007915C4" w:rsidP="007915C4">
            <w:pPr>
              <w:pStyle w:val="Fuzeile"/>
              <w:jc w:val="right"/>
              <w:rPr>
                <w:sz w:val="16"/>
                <w:szCs w:val="16"/>
              </w:rPr>
            </w:pPr>
            <w:r w:rsidRPr="00FF7898">
              <w:rPr>
                <w:sz w:val="16"/>
                <w:szCs w:val="16"/>
                <w:lang w:val="de-DE"/>
              </w:rPr>
              <w:t xml:space="preserve">Seite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PAGE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19019F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  <w:r w:rsidRPr="00FF7898">
              <w:rPr>
                <w:sz w:val="16"/>
                <w:szCs w:val="16"/>
                <w:lang w:val="de-DE"/>
              </w:rPr>
              <w:t xml:space="preserve"> von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NUMPAGES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19019F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</w:p>
          <w:p w:rsidR="007915C4" w:rsidRDefault="007915C4" w:rsidP="007915C4">
            <w:pPr>
              <w:pStyle w:val="Fuzeile"/>
              <w:jc w:val="right"/>
            </w:pPr>
          </w:p>
          <w:p w:rsidR="00FF7898" w:rsidRDefault="00FF7898" w:rsidP="007915C4">
            <w:pPr>
              <w:pStyle w:val="Fuzeile"/>
              <w:jc w:val="right"/>
            </w:pPr>
          </w:p>
          <w:p w:rsidR="007368CD" w:rsidRDefault="0019019F" w:rsidP="007915C4">
            <w:pPr>
              <w:pStyle w:val="Fuzeile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6F" w:rsidRPr="0096386F" w:rsidRDefault="00A71DB3" w:rsidP="00A71DB3">
    <w:pPr>
      <w:pStyle w:val="Fuzeile"/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>FCA Austria GmbH</w:t>
    </w:r>
    <w:r>
      <w:rPr>
        <w:sz w:val="15"/>
        <w:szCs w:val="15"/>
        <w:lang w:val="de-AT"/>
      </w:rPr>
      <w:tab/>
    </w:r>
    <w:r w:rsidR="00D9276F" w:rsidRPr="0096386F">
      <w:rPr>
        <w:sz w:val="15"/>
        <w:szCs w:val="15"/>
        <w:lang w:val="de-AT"/>
      </w:rPr>
      <w:t xml:space="preserve">Firmenbuchnummer FN 144506 i                </w:t>
    </w:r>
    <w:r w:rsidR="00D9276F">
      <w:rPr>
        <w:sz w:val="15"/>
        <w:szCs w:val="15"/>
        <w:lang w:val="de-AT"/>
      </w:rPr>
      <w:t xml:space="preserve">    </w:t>
    </w:r>
    <w:r w:rsidR="00D9276F" w:rsidRPr="0096386F">
      <w:rPr>
        <w:sz w:val="15"/>
        <w:szCs w:val="15"/>
        <w:lang w:val="de-AT"/>
      </w:rPr>
      <w:t>Tel  +43 (0)1 68 001-0</w:t>
    </w:r>
  </w:p>
  <w:p w:rsidR="00D9276F" w:rsidRPr="0096386F" w:rsidRDefault="00D9276F" w:rsidP="00A71DB3">
    <w:pPr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 w:rsidR="00A71DB3">
      <w:rPr>
        <w:sz w:val="15"/>
        <w:szCs w:val="15"/>
        <w:lang w:val="de-AT"/>
      </w:rPr>
      <w:t>07</w:t>
    </w:r>
    <w:r w:rsidR="00A71DB3"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    </w:t>
    </w:r>
    <w:r>
      <w:rPr>
        <w:sz w:val="15"/>
        <w:szCs w:val="15"/>
        <w:lang w:val="de-AT"/>
      </w:rPr>
      <w:t xml:space="preserve">    </w:t>
    </w:r>
    <w:r w:rsidRPr="0096386F">
      <w:rPr>
        <w:sz w:val="15"/>
        <w:szCs w:val="15"/>
        <w:lang w:val="de-AT"/>
      </w:rPr>
      <w:t>Fax +43 (0)1 68 001-2290</w:t>
    </w:r>
  </w:p>
  <w:p w:rsidR="00D9276F" w:rsidRDefault="00D9276F" w:rsidP="00A71DB3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1120 Wien, Österreich</w:t>
    </w:r>
    <w:r w:rsidR="00A71DB3"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D9276F" w:rsidRDefault="00D9276F" w:rsidP="00A71DB3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505504" w:rsidRDefault="00505504" w:rsidP="00A71DB3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P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C7" w:rsidRDefault="002D1FC7" w:rsidP="007368CD">
      <w:r>
        <w:separator/>
      </w:r>
    </w:p>
  </w:footnote>
  <w:footnote w:type="continuationSeparator" w:id="0">
    <w:p w:rsidR="002D1FC7" w:rsidRDefault="002D1FC7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0C007833" wp14:editId="090FE451">
              <wp:simplePos x="0" y="0"/>
              <wp:positionH relativeFrom="page">
                <wp:posOffset>614680</wp:posOffset>
              </wp:positionH>
              <wp:positionV relativeFrom="page">
                <wp:posOffset>1316990</wp:posOffset>
              </wp:positionV>
              <wp:extent cx="228600" cy="2032000"/>
              <wp:effectExtent l="0" t="0" r="0" b="6350"/>
              <wp:wrapTight wrapText="bothSides">
                <wp:wrapPolygon edited="0">
                  <wp:start x="0" y="0"/>
                  <wp:lineTo x="0" y="21465"/>
                  <wp:lineTo x="19800" y="21465"/>
                  <wp:lineTo x="19800" y="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FF2776">
                            <w:t>EINFORMATION</w:t>
                          </w:r>
                          <w: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4pt;margin-top:103.7pt;width:18pt;height:16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FF2776">
                      <w:t>EINFORMATION</w:t>
                    </w:r>
                    <w:r>
                      <w:t xml:space="preserve">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41B6BC36" wp14:editId="1A5F33B8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8" name="Grafik 8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14FD3FD" wp14:editId="7E8468F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8BB1C87" wp14:editId="7D42303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9" name="Grafik 9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F41CC7B" wp14:editId="4A4E8497">
              <wp:simplePos x="0" y="0"/>
              <wp:positionH relativeFrom="page">
                <wp:posOffset>614680</wp:posOffset>
              </wp:positionH>
              <wp:positionV relativeFrom="page">
                <wp:posOffset>1355090</wp:posOffset>
              </wp:positionV>
              <wp:extent cx="228600" cy="1997075"/>
              <wp:effectExtent l="0" t="0" r="0" b="3175"/>
              <wp:wrapTight wrapText="bothSides">
                <wp:wrapPolygon edited="0">
                  <wp:start x="0" y="0"/>
                  <wp:lineTo x="0" y="21428"/>
                  <wp:lineTo x="19800" y="21428"/>
                  <wp:lineTo x="19800" y="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9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6C0530">
                            <w:t>EINFORMATION</w:t>
                          </w:r>
                          <w:r>
                            <w:t>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4pt;margin-top:106.7pt;width:18pt;height:1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cYsA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6C0530">
                      <w:t>EINFORMATION</w:t>
                    </w:r>
                    <w:r>
                      <w:t>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1418313" wp14:editId="094E512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C8C62E5" wp14:editId="50BAAC3A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0" name="Grafik 1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246E2063" wp14:editId="2FDD3E59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11" name="Grafik 11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953"/>
    <w:multiLevelType w:val="hybridMultilevel"/>
    <w:tmpl w:val="DE3642E6"/>
    <w:lvl w:ilvl="0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6392174C"/>
    <w:multiLevelType w:val="hybridMultilevel"/>
    <w:tmpl w:val="F3A0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E4DD1"/>
    <w:multiLevelType w:val="hybridMultilevel"/>
    <w:tmpl w:val="46B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0"/>
    <w:rsid w:val="00006D97"/>
    <w:rsid w:val="000770B8"/>
    <w:rsid w:val="000A39C0"/>
    <w:rsid w:val="000B4118"/>
    <w:rsid w:val="000D0B84"/>
    <w:rsid w:val="000D6476"/>
    <w:rsid w:val="00102E96"/>
    <w:rsid w:val="001253F5"/>
    <w:rsid w:val="0019019F"/>
    <w:rsid w:val="001B0116"/>
    <w:rsid w:val="001E1EA7"/>
    <w:rsid w:val="001E7430"/>
    <w:rsid w:val="00207230"/>
    <w:rsid w:val="002402E0"/>
    <w:rsid w:val="002C407B"/>
    <w:rsid w:val="002D1FC7"/>
    <w:rsid w:val="0032768A"/>
    <w:rsid w:val="0033267A"/>
    <w:rsid w:val="00374545"/>
    <w:rsid w:val="00384363"/>
    <w:rsid w:val="00384A4E"/>
    <w:rsid w:val="003C51C9"/>
    <w:rsid w:val="003D45ED"/>
    <w:rsid w:val="00405DB9"/>
    <w:rsid w:val="00466A88"/>
    <w:rsid w:val="00476638"/>
    <w:rsid w:val="00476659"/>
    <w:rsid w:val="004A18DB"/>
    <w:rsid w:val="004C5424"/>
    <w:rsid w:val="00505504"/>
    <w:rsid w:val="00512F6C"/>
    <w:rsid w:val="0057604F"/>
    <w:rsid w:val="005C6A16"/>
    <w:rsid w:val="005D504E"/>
    <w:rsid w:val="005E60E9"/>
    <w:rsid w:val="005F40C5"/>
    <w:rsid w:val="006063C2"/>
    <w:rsid w:val="00606634"/>
    <w:rsid w:val="006213A2"/>
    <w:rsid w:val="00667E46"/>
    <w:rsid w:val="00682979"/>
    <w:rsid w:val="006A31E2"/>
    <w:rsid w:val="006A71C6"/>
    <w:rsid w:val="006C0530"/>
    <w:rsid w:val="006C47AC"/>
    <w:rsid w:val="006D17F6"/>
    <w:rsid w:val="007368CD"/>
    <w:rsid w:val="0073719D"/>
    <w:rsid w:val="007915C4"/>
    <w:rsid w:val="00823063"/>
    <w:rsid w:val="00834F72"/>
    <w:rsid w:val="00844FCD"/>
    <w:rsid w:val="00854C81"/>
    <w:rsid w:val="00886AE2"/>
    <w:rsid w:val="008C7FCF"/>
    <w:rsid w:val="008D56BD"/>
    <w:rsid w:val="008E190A"/>
    <w:rsid w:val="00923D53"/>
    <w:rsid w:val="009277D5"/>
    <w:rsid w:val="00927B2D"/>
    <w:rsid w:val="00947B73"/>
    <w:rsid w:val="00951F4E"/>
    <w:rsid w:val="00993100"/>
    <w:rsid w:val="009C06A2"/>
    <w:rsid w:val="009C15EB"/>
    <w:rsid w:val="009E02CE"/>
    <w:rsid w:val="00A2130B"/>
    <w:rsid w:val="00A22170"/>
    <w:rsid w:val="00A510A5"/>
    <w:rsid w:val="00A71DB3"/>
    <w:rsid w:val="00A737CD"/>
    <w:rsid w:val="00A74748"/>
    <w:rsid w:val="00B03822"/>
    <w:rsid w:val="00B2573A"/>
    <w:rsid w:val="00B3237C"/>
    <w:rsid w:val="00B37B17"/>
    <w:rsid w:val="00B5362E"/>
    <w:rsid w:val="00B56F3A"/>
    <w:rsid w:val="00B61E8C"/>
    <w:rsid w:val="00BD6BB2"/>
    <w:rsid w:val="00C12A20"/>
    <w:rsid w:val="00C564CD"/>
    <w:rsid w:val="00CD5C3B"/>
    <w:rsid w:val="00CD6363"/>
    <w:rsid w:val="00D236B4"/>
    <w:rsid w:val="00D63897"/>
    <w:rsid w:val="00D762C7"/>
    <w:rsid w:val="00D9276F"/>
    <w:rsid w:val="00DA4B17"/>
    <w:rsid w:val="00DD6E72"/>
    <w:rsid w:val="00DE706E"/>
    <w:rsid w:val="00E026D5"/>
    <w:rsid w:val="00E02715"/>
    <w:rsid w:val="00E161CC"/>
    <w:rsid w:val="00E355CA"/>
    <w:rsid w:val="00E63CE4"/>
    <w:rsid w:val="00EA4B86"/>
    <w:rsid w:val="00EB0A19"/>
    <w:rsid w:val="00EC7E55"/>
    <w:rsid w:val="00F05BDE"/>
    <w:rsid w:val="00F218ED"/>
    <w:rsid w:val="00F732F9"/>
    <w:rsid w:val="00F7715A"/>
    <w:rsid w:val="00FC1774"/>
    <w:rsid w:val="00FC1E91"/>
    <w:rsid w:val="00FD471F"/>
    <w:rsid w:val="00FD59A4"/>
    <w:rsid w:val="00FE7FB4"/>
    <w:rsid w:val="00FF2776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footer" w:uiPriority="99"/>
    <w:lsdException w:name="Body Text" w:qFormat="1"/>
    <w:lsdException w:name="Emphasis" w:qFormat="1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uiPriority w:val="99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405DB9"/>
    <w:pPr>
      <w:spacing w:line="240" w:lineRule="auto"/>
      <w:ind w:left="720"/>
      <w:contextualSpacing/>
    </w:pPr>
    <w:rPr>
      <w:color w:val="auto"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05DB9"/>
    <w:rPr>
      <w:rFonts w:ascii="Arial" w:hAnsi="Arial"/>
      <w:b/>
      <w:color w:val="000000"/>
      <w:kern w:val="32"/>
      <w:sz w:val="32"/>
      <w:szCs w:val="32"/>
    </w:rPr>
  </w:style>
  <w:style w:type="character" w:customStyle="1" w:styleId="RientroCarattere">
    <w:name w:val="Rientro Carattere"/>
    <w:link w:val="Rientro"/>
    <w:uiPriority w:val="99"/>
    <w:locked/>
    <w:rsid w:val="00405DB9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405DB9"/>
    <w:pPr>
      <w:numPr>
        <w:numId w:val="3"/>
      </w:numPr>
      <w:spacing w:after="120" w:line="240" w:lineRule="auto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footer" w:uiPriority="99"/>
    <w:lsdException w:name="Body Text" w:qFormat="1"/>
    <w:lsdException w:name="Emphasis" w:qFormat="1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uiPriority w:val="99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405DB9"/>
    <w:pPr>
      <w:spacing w:line="240" w:lineRule="auto"/>
      <w:ind w:left="720"/>
      <w:contextualSpacing/>
    </w:pPr>
    <w:rPr>
      <w:color w:val="auto"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05DB9"/>
    <w:rPr>
      <w:rFonts w:ascii="Arial" w:hAnsi="Arial"/>
      <w:b/>
      <w:color w:val="000000"/>
      <w:kern w:val="32"/>
      <w:sz w:val="32"/>
      <w:szCs w:val="32"/>
    </w:rPr>
  </w:style>
  <w:style w:type="character" w:customStyle="1" w:styleId="RientroCarattere">
    <w:name w:val="Rientro Carattere"/>
    <w:link w:val="Rientro"/>
    <w:uiPriority w:val="99"/>
    <w:locked/>
    <w:rsid w:val="00405DB9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405DB9"/>
    <w:pPr>
      <w:numPr>
        <w:numId w:val="3"/>
      </w:numPr>
      <w:spacing w:after="12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barthpress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05458A\AppData\Local\Temp\7zO7D22.tmp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Abarth Press Release 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EAFD-E2F7-4611-BFBA-FBD0D1164D03}">
  <ds:schemaRefs>
    <ds:schemaRef ds:uri="a634c490-1755-4076-9393-5b23b42d2cb1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E8A89-D581-4159-AF24-57050EEE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A79E4-CF66-416D-9927-2F6AF494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2B436-8FAD-487B-9539-9108CC4D3FC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22C0DC7-652D-4DDF-A324-36AA21E3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2_1_12_Press_Release_ABARTH.dotx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Abarth Press Release</vt:lpstr>
    </vt:vector>
  </TitlesOfParts>
  <Company>FIATGROUP</Company>
  <LinksUpToDate>false</LinksUpToDate>
  <CharactersWithSpaces>2460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Abarth Press Release</dc:title>
  <dc:creator>BLECHA Andreas (FGA)</dc:creator>
  <cp:lastModifiedBy>Administrator</cp:lastModifiedBy>
  <cp:revision>2</cp:revision>
  <cp:lastPrinted>2016-09-28T08:12:00Z</cp:lastPrinted>
  <dcterms:created xsi:type="dcterms:W3CDTF">2016-11-08T10:57:00Z</dcterms:created>
  <dcterms:modified xsi:type="dcterms:W3CDTF">2016-11-08T10:57:00Z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cfa2cbf8-2c3a-499b-acaf-ac7287cd4efe</vt:lpwstr>
  </property>
  <property fmtid="{D5CDD505-2E9C-101B-9397-08002B2CF9AE}" pid="4" name="bjSaver">
    <vt:lpwstr>yYZeHaMuAeFAcRZjxEKgD3Sjp4hL03S+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F05458A,28.09.2016 10:12:30,PUBLIC</vt:lpwstr>
  </property>
</Properties>
</file>